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pacing w:after="0" w:line="588" w:lineRule="exact"/>
        <w:jc w:val="center"/>
        <w:rPr>
          <w:rFonts w:hint="default" w:ascii="华康简标题宋" w:hAnsi="华康简标题宋" w:eastAsia="华康简标题宋" w:cs="华康简标题宋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华康简标题宋" w:hAnsi="华康简标题宋" w:eastAsia="华康简标题宋" w:cs="华康简标题宋"/>
          <w:color w:val="auto"/>
          <w:sz w:val="44"/>
          <w:szCs w:val="44"/>
          <w:highlight w:val="none"/>
          <w:lang w:val="en-US" w:eastAsia="zh-CN"/>
        </w:rPr>
        <w:t>天津职业技术师范大学</w:t>
      </w:r>
      <w:r>
        <w:rPr>
          <w:rFonts w:hint="default" w:ascii="华康简标题宋" w:hAnsi="华康简标题宋" w:eastAsia="华康简标题宋" w:cs="华康简标题宋"/>
          <w:color w:val="auto"/>
          <w:sz w:val="44"/>
          <w:szCs w:val="44"/>
          <w:highlight w:val="none"/>
          <w:lang w:val="en-US" w:eastAsia="zh-CN"/>
        </w:rPr>
        <w:t>流行病学调查表</w:t>
      </w:r>
    </w:p>
    <w:p>
      <w:pPr>
        <w:spacing w:line="420" w:lineRule="exact"/>
        <w:ind w:firstLine="315" w:firstLineChars="150"/>
        <w:rPr>
          <w:rFonts w:hint="default" w:ascii="Times New Roman" w:hAnsi="Times New Roman" w:eastAsia="宋体" w:cs="Times New Roman"/>
          <w:color w:val="auto"/>
          <w:highlight w:val="none"/>
        </w:rPr>
      </w:pP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姓名：    性别：    年龄：     单位：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1.近14天内有无港台地区、境外旅行史和居住史：有（）无（）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若有，您属于：隔离满7天，居家健康监测满3天（）；隔离满7天，居家健康监测未满3天（）；隔离未满7天（）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2.近7天有无澳门地区旅居史：有（）无（）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若有，您属于：不符合入境防疫标准（）；符合入境防疫标准（）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3.近7天有境内高中低风险区旅居史，接触境内高中低风险区旅居史的人员：有（）无（）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若有，您属于：高风险区（）；中风险区（）；低风险区（），填写优先级为高风险区＞中风险区＞低风险区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4.判定为新冠病毒感染者（确诊病例及无症状感染者）/疑似病例：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是（）否（）若是，您属于：疑似病例（）不符合出院/舱标准（）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符合出院/舱标准，离院/舱未满7天（）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符合出院/舱标准，离院/舱满7天未满28天者（）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复阳患者（），如为复阳患者，核酸检测试剂盒临界值为：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，CT值为：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。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5.判定为密切接触者或密切接触者的密切接触者：是（）否（）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若是，您属于：未满隔离期（）解除集中隔离未满3日（）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解除集中隔离未满7日（）解除居家隔离（）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6.是否为应隔离管控人员或处于隔离管控期间：是（）否（）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7.是否为应居家健康监测人员或处于居家健康监测期间：是（）否（）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8.是否为居家健康监测人员的同住人员：是（）否（）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9.近7天内是否出现过发热（体温≥37.3</w:t>
      </w:r>
      <w:r>
        <w:rPr>
          <w:rFonts w:hint="eastAsia" w:ascii="宋体" w:hAnsi="宋体"/>
          <w:sz w:val="28"/>
          <w:szCs w:val="28"/>
          <w:highlight w:val="none"/>
        </w:rPr>
        <w:t>℃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），呼吸道可疑症状（如干咳、咽痛），乏力，腹泻，新发咽干、咽痒、嗅（味）觉减退等症状者：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10.是否为离开风险区域、重点疫情地区未满10日的人员：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11.健康码是否为黄码或红码：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是（）否（）若是，您属于：红码（）黄码（）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12.通信大数据行程卡是否为“非绿卡”：是（）否（）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13.是否为解除集中隔离未满7日的人员：是（）否（）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14.是否为高风险岗位从业人员：是（）否（）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若是，您属于：闭环管理期间（）脱离岗位未满7天（）脱离岗位满7天，如脱离岗位满7天需提供解除隔离证明及解除隔离时核酸检测阴性证明。</w:t>
      </w:r>
    </w:p>
    <w:p>
      <w:pPr>
        <w:overflowPunct w:val="0"/>
        <w:topLinePunct/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15.7日内具有天津以外旅居史人员，是否向属地社区或旅店宾馆等落脚地报备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（登录“津心办”APP、“津心办”微信小程序和“津心办”支付宝小程序的任意一端，通过首页“来津报备”功能进行在线报备）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：是（）否（）。</w:t>
      </w:r>
    </w:p>
    <w:p>
      <w:pPr>
        <w:pStyle w:val="2"/>
        <w:overflowPunct w:val="0"/>
        <w:topLinePunct/>
        <w:autoSpaceDE w:val="0"/>
        <w:autoSpaceDN w:val="0"/>
        <w:rPr>
          <w:rFonts w:ascii="Times New Roman" w:hAnsi="Times New Roman" w:cs="Times New Roman"/>
          <w:highlight w:val="none"/>
        </w:rPr>
      </w:pPr>
    </w:p>
    <w:p>
      <w:pPr>
        <w:overflowPunct w:val="0"/>
        <w:topLinePunct/>
        <w:autoSpaceDE w:val="0"/>
        <w:autoSpaceDN w:val="0"/>
        <w:spacing w:line="560" w:lineRule="exact"/>
        <w:ind w:firstLine="200"/>
        <w:rPr>
          <w:rFonts w:ascii="Times New Roman" w:hAnsi="Times New Roman" w:eastAsia="仿宋_GB2312" w:cs="Times New Roman"/>
          <w:b/>
          <w:bCs/>
          <w:sz w:val="28"/>
          <w:szCs w:val="28"/>
          <w:highlight w:val="none"/>
        </w:rPr>
      </w:pPr>
    </w:p>
    <w:p>
      <w:pPr>
        <w:overflowPunct w:val="0"/>
        <w:topLinePunct/>
        <w:autoSpaceDE w:val="0"/>
        <w:autoSpaceDN w:val="0"/>
        <w:spacing w:line="520" w:lineRule="exact"/>
        <w:ind w:firstLine="562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  <w:highlight w:val="none"/>
        </w:rPr>
        <w:t>本人确认以上情况属实。签字：</w:t>
      </w:r>
    </w:p>
    <w:p/>
    <w:sectPr>
      <w:footerReference r:id="rId3" w:type="default"/>
      <w:pgSz w:w="11906" w:h="16838"/>
      <w:pgMar w:top="2041" w:right="1559" w:bottom="1701" w:left="1559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jg1MDY2MWRlZWQ0YmIzMmI3MWYyM2MyZGYwZGMifQ=="/>
  </w:docVars>
  <w:rsids>
    <w:rsidRoot w:val="37536C7F"/>
    <w:rsid w:val="37536C7F"/>
    <w:rsid w:val="4257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customStyle="1" w:styleId="6">
    <w:name w:val="Heading #2|1"/>
    <w:basedOn w:val="1"/>
    <w:qFormat/>
    <w:uiPriority w:val="0"/>
    <w:pPr>
      <w:spacing w:after="580" w:line="658" w:lineRule="exact"/>
      <w:jc w:val="center"/>
      <w:outlineLvl w:val="1"/>
    </w:pPr>
    <w:rPr>
      <w:rFonts w:ascii="宋体" w:hAnsi="宋体" w:cs="宋体"/>
      <w:color w:val="343435"/>
      <w:sz w:val="42"/>
      <w:szCs w:val="4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916</Words>
  <Characters>948</Characters>
  <Lines>0</Lines>
  <Paragraphs>0</Paragraphs>
  <TotalTime>0</TotalTime>
  <ScaleCrop>false</ScaleCrop>
  <LinksUpToDate>false</LinksUpToDate>
  <CharactersWithSpaces>970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2022-08-20T06:36:00Z</dcterms:created>
  <dc:creator>千与千寻</dc:creator>
  <cp:lastModifiedBy>千与千寻</cp:lastModifiedBy>
  <dcterms:modified xsi:type="dcterms:W3CDTF">2022-08-20T06:37:24Z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507391AEF1E24ED593E974B6023C1827</vt:lpwstr>
  </property>
</Properties>
</file>